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2A1F72" w14:textId="246CA842" w:rsidR="00F12C76" w:rsidRDefault="00E00CAD" w:rsidP="00E00CAD">
      <w:pPr>
        <w:spacing w:after="0"/>
        <w:ind w:firstLine="709"/>
        <w:jc w:val="center"/>
      </w:pPr>
      <w:bookmarkStart w:id="0" w:name="_GoBack"/>
      <w:bookmarkEnd w:id="0"/>
      <w:r>
        <w:t>Объекты</w:t>
      </w:r>
    </w:p>
    <w:p w14:paraId="787C1B22" w14:textId="43C91B35" w:rsidR="00E00CAD" w:rsidRDefault="00E00CAD" w:rsidP="00E00CAD">
      <w:pPr>
        <w:spacing w:after="0"/>
        <w:jc w:val="both"/>
      </w:pPr>
      <w:r>
        <w:t>Справочник</w:t>
      </w:r>
    </w:p>
    <w:p w14:paraId="7B7AE28B" w14:textId="1B65C08A" w:rsidR="00E00CAD" w:rsidRDefault="00E00CAD" w:rsidP="00E00CAD">
      <w:pPr>
        <w:spacing w:after="0"/>
        <w:jc w:val="both"/>
      </w:pPr>
      <w:r>
        <w:t>Номенклатура (Реквизит ВидНоменклатуры – Перечисление Ссылка.ВидыНоменклатуры)</w:t>
      </w:r>
    </w:p>
    <w:p w14:paraId="4D2005E7" w14:textId="4C85D301" w:rsidR="00E00CAD" w:rsidRDefault="00E00CAD" w:rsidP="00E00CAD">
      <w:pPr>
        <w:spacing w:after="0"/>
        <w:jc w:val="both"/>
      </w:pPr>
      <w:r w:rsidRPr="00E00CAD">
        <w:drawing>
          <wp:inline distT="0" distB="0" distL="0" distR="0" wp14:anchorId="44FCA5B4" wp14:editId="75CDE8C5">
            <wp:extent cx="5939790" cy="3402965"/>
            <wp:effectExtent l="0" t="0" r="3810" b="6985"/>
            <wp:docPr id="1849225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251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9962" w14:textId="65B25ED4" w:rsidR="00E00CAD" w:rsidRDefault="00E00CAD" w:rsidP="00E00CAD">
      <w:pPr>
        <w:spacing w:after="0"/>
        <w:jc w:val="both"/>
      </w:pPr>
      <w:r>
        <w:t>Перечисление</w:t>
      </w:r>
    </w:p>
    <w:p w14:paraId="458DA89E" w14:textId="2F4E335B" w:rsidR="00E00CAD" w:rsidRDefault="00E00CAD" w:rsidP="00E00CAD">
      <w:pPr>
        <w:spacing w:after="0"/>
        <w:jc w:val="both"/>
      </w:pPr>
      <w:r w:rsidRPr="00E00CAD">
        <w:drawing>
          <wp:inline distT="0" distB="0" distL="0" distR="0" wp14:anchorId="6614FCDA" wp14:editId="7CBEF2C8">
            <wp:extent cx="5939790" cy="3390265"/>
            <wp:effectExtent l="0" t="0" r="3810" b="635"/>
            <wp:docPr id="2079116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166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BB30" w14:textId="151CF0E4" w:rsidR="00E00CAD" w:rsidRDefault="00E00CAD" w:rsidP="00E00CAD">
      <w:pPr>
        <w:spacing w:after="0"/>
        <w:jc w:val="both"/>
      </w:pPr>
      <w:r>
        <w:t>Справочник Склады</w:t>
      </w:r>
    </w:p>
    <w:p w14:paraId="73E6F661" w14:textId="1A7A0581" w:rsidR="00E00CAD" w:rsidRDefault="00E00CAD" w:rsidP="00E00CAD">
      <w:pPr>
        <w:spacing w:after="0"/>
        <w:jc w:val="both"/>
      </w:pPr>
      <w:r w:rsidRPr="00E00CAD">
        <w:lastRenderedPageBreak/>
        <w:drawing>
          <wp:inline distT="0" distB="0" distL="0" distR="0" wp14:anchorId="5631F7D5" wp14:editId="158F26FC">
            <wp:extent cx="5939790" cy="3409315"/>
            <wp:effectExtent l="0" t="0" r="3810" b="635"/>
            <wp:docPr id="832303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3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BA5D" w14:textId="4C43B060" w:rsidR="00E00CAD" w:rsidRDefault="00E00CAD" w:rsidP="00E00CAD">
      <w:pPr>
        <w:spacing w:after="0"/>
        <w:jc w:val="both"/>
      </w:pPr>
      <w:r>
        <w:t>РС Учетная Политика</w:t>
      </w:r>
    </w:p>
    <w:p w14:paraId="2B09E322" w14:textId="25A539FE" w:rsidR="00E00CAD" w:rsidRDefault="00E00CAD" w:rsidP="00E00CAD">
      <w:pPr>
        <w:spacing w:after="0"/>
        <w:jc w:val="both"/>
      </w:pPr>
      <w:r w:rsidRPr="00E00CAD">
        <w:drawing>
          <wp:inline distT="0" distB="0" distL="0" distR="0" wp14:anchorId="4EAE7959" wp14:editId="3C60DE66">
            <wp:extent cx="5939790" cy="3404870"/>
            <wp:effectExtent l="0" t="0" r="3810" b="5080"/>
            <wp:docPr id="1369449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491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D43C" w14:textId="7959A999" w:rsidR="00E00CAD" w:rsidRDefault="00DC407F" w:rsidP="00E00CAD">
      <w:pPr>
        <w:spacing w:after="0"/>
        <w:jc w:val="both"/>
      </w:pPr>
      <w:r>
        <w:t>Документ Приходная Накладная</w:t>
      </w:r>
    </w:p>
    <w:p w14:paraId="590A2360" w14:textId="0031CB9F" w:rsidR="00DC407F" w:rsidRDefault="00DC407F" w:rsidP="00E00CAD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115D5407" wp14:editId="12C781C8">
            <wp:extent cx="5939790" cy="3411855"/>
            <wp:effectExtent l="0" t="0" r="3810" b="0"/>
            <wp:docPr id="403183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83506" name="Рисунок 4031835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F5AE" w14:textId="1834C81B" w:rsidR="00DC407F" w:rsidRDefault="00DC407F" w:rsidP="00E00CAD">
      <w:pPr>
        <w:spacing w:after="0"/>
        <w:jc w:val="both"/>
      </w:pPr>
      <w:r>
        <w:t>Документ Расходная Накладная</w:t>
      </w:r>
    </w:p>
    <w:p w14:paraId="21F8B226" w14:textId="427A82EE" w:rsidR="00DC407F" w:rsidRDefault="00DC407F" w:rsidP="00E00CAD">
      <w:pPr>
        <w:spacing w:after="0"/>
        <w:jc w:val="both"/>
      </w:pPr>
      <w:r>
        <w:rPr>
          <w:noProof/>
        </w:rPr>
        <w:drawing>
          <wp:inline distT="0" distB="0" distL="0" distR="0" wp14:anchorId="70FDC258" wp14:editId="689AB967">
            <wp:extent cx="5939790" cy="3379470"/>
            <wp:effectExtent l="0" t="0" r="3810" b="0"/>
            <wp:docPr id="2291908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90853" name="Рисунок 2291908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95FB" w14:textId="325EF798" w:rsidR="00DC407F" w:rsidRDefault="00DC407F" w:rsidP="00E00CAD">
      <w:pPr>
        <w:spacing w:after="0"/>
        <w:jc w:val="both"/>
      </w:pPr>
      <w:r>
        <w:t>РН Остатки номенклатуры</w:t>
      </w:r>
    </w:p>
    <w:p w14:paraId="30369B20" w14:textId="226F50BE" w:rsidR="00DC407F" w:rsidRDefault="00DC407F" w:rsidP="00E00CAD">
      <w:pPr>
        <w:spacing w:after="0"/>
        <w:jc w:val="both"/>
      </w:pPr>
      <w:r w:rsidRPr="00DC407F">
        <w:lastRenderedPageBreak/>
        <w:drawing>
          <wp:inline distT="0" distB="0" distL="0" distR="0" wp14:anchorId="23795348" wp14:editId="0CA5FED7">
            <wp:extent cx="5939790" cy="3416935"/>
            <wp:effectExtent l="0" t="0" r="3810" b="0"/>
            <wp:docPr id="1270552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52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68F9" w14:textId="56C2BF52" w:rsidR="00DC407F" w:rsidRDefault="00DC407F" w:rsidP="00E00CAD">
      <w:pPr>
        <w:spacing w:after="0"/>
        <w:jc w:val="both"/>
      </w:pPr>
      <w:r w:rsidRPr="00DC407F">
        <w:drawing>
          <wp:inline distT="0" distB="0" distL="0" distR="0" wp14:anchorId="0832A128" wp14:editId="0CC8CFC4">
            <wp:extent cx="5939790" cy="3385820"/>
            <wp:effectExtent l="0" t="0" r="3810" b="5080"/>
            <wp:docPr id="1587279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79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BEA4" w14:textId="77777777" w:rsidR="00FC6F23" w:rsidRDefault="00FC6F23" w:rsidP="00E00CAD">
      <w:pPr>
        <w:spacing w:after="0"/>
        <w:jc w:val="both"/>
      </w:pPr>
    </w:p>
    <w:p w14:paraId="5BD3A9D2" w14:textId="77777777" w:rsidR="00FC6F23" w:rsidRDefault="00FC6F23">
      <w:pPr>
        <w:spacing w:line="259" w:lineRule="auto"/>
      </w:pPr>
      <w:r>
        <w:br w:type="page"/>
      </w:r>
    </w:p>
    <w:p w14:paraId="767BB4A5" w14:textId="27CF6EA0" w:rsidR="00DC407F" w:rsidRDefault="00DC407F" w:rsidP="00E00CAD">
      <w:pPr>
        <w:spacing w:after="0"/>
        <w:jc w:val="both"/>
      </w:pPr>
      <w:r>
        <w:lastRenderedPageBreak/>
        <w:t>РН Стоимость Номенклатуры</w:t>
      </w:r>
    </w:p>
    <w:p w14:paraId="4DE51671" w14:textId="322EB566" w:rsidR="00DC407F" w:rsidRDefault="00FC6F23" w:rsidP="00E00CAD">
      <w:pPr>
        <w:spacing w:after="0"/>
        <w:jc w:val="both"/>
      </w:pPr>
      <w:r>
        <w:rPr>
          <w:noProof/>
        </w:rPr>
        <w:drawing>
          <wp:inline distT="0" distB="0" distL="0" distR="0" wp14:anchorId="44F1D103" wp14:editId="58D20668">
            <wp:extent cx="5939790" cy="3388360"/>
            <wp:effectExtent l="0" t="0" r="3810" b="2540"/>
            <wp:docPr id="15830857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85759" name="Рисунок 15830857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07B8" w14:textId="4FBB4257" w:rsidR="00FC6F23" w:rsidRDefault="00FC6F23" w:rsidP="00E00CAD">
      <w:pPr>
        <w:spacing w:after="0"/>
        <w:jc w:val="both"/>
      </w:pPr>
      <w:r>
        <w:t>Выставляем свойство «Автообновление» У «Списка» и ПРОСТАВЛЯЕМ НЕКОТОРОЕ ВРЕМЯ 5 – 10 секунд</w:t>
      </w:r>
    </w:p>
    <w:p w14:paraId="648A9DFA" w14:textId="22C2019B" w:rsidR="00FC6F23" w:rsidRDefault="00FC6F23" w:rsidP="00E00CAD">
      <w:pPr>
        <w:spacing w:after="0"/>
        <w:jc w:val="both"/>
      </w:pPr>
      <w:r w:rsidRPr="00FC6F23">
        <w:drawing>
          <wp:inline distT="0" distB="0" distL="0" distR="0" wp14:anchorId="07C462FD" wp14:editId="643BF7FB">
            <wp:extent cx="5939790" cy="3385185"/>
            <wp:effectExtent l="0" t="0" r="3810" b="5715"/>
            <wp:docPr id="209812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5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17C4" w14:textId="4461FB7B" w:rsidR="00FC6F23" w:rsidRDefault="00FC6F23" w:rsidP="00E00CAD">
      <w:pPr>
        <w:spacing w:after="0"/>
        <w:jc w:val="both"/>
      </w:pPr>
      <w:r w:rsidRPr="00FC6F23">
        <w:lastRenderedPageBreak/>
        <w:drawing>
          <wp:inline distT="0" distB="0" distL="0" distR="0" wp14:anchorId="7DF97A7B" wp14:editId="634D3045">
            <wp:extent cx="5939790" cy="3411220"/>
            <wp:effectExtent l="0" t="0" r="3810" b="0"/>
            <wp:docPr id="1475803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3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3BC2" w14:textId="2E7287BC" w:rsidR="00FC6F23" w:rsidRDefault="00FC6F23" w:rsidP="00E00CAD">
      <w:pPr>
        <w:spacing w:after="0"/>
        <w:jc w:val="both"/>
      </w:pPr>
      <w:r>
        <w:t>РН Продажи (Обороты) называть ресурсы лучше именно так</w:t>
      </w:r>
    </w:p>
    <w:p w14:paraId="4F37B498" w14:textId="2191FB35" w:rsidR="00FC6F23" w:rsidRDefault="00FC6F23" w:rsidP="00E00CAD">
      <w:pPr>
        <w:spacing w:after="0"/>
        <w:jc w:val="both"/>
        <w:rPr>
          <w:lang w:val="en-US"/>
        </w:rPr>
      </w:pPr>
      <w:r w:rsidRPr="00FC6F23">
        <w:drawing>
          <wp:inline distT="0" distB="0" distL="0" distR="0" wp14:anchorId="785EE902" wp14:editId="20CE07D1">
            <wp:extent cx="5939790" cy="3427730"/>
            <wp:effectExtent l="0" t="0" r="3810" b="1270"/>
            <wp:docPr id="476992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92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131C" w14:textId="77777777" w:rsidR="00FC6F23" w:rsidRPr="00FC6F23" w:rsidRDefault="00FC6F23" w:rsidP="00E00CAD">
      <w:pPr>
        <w:spacing w:after="0"/>
        <w:jc w:val="both"/>
        <w:rPr>
          <w:lang w:val="en-US"/>
        </w:rPr>
      </w:pPr>
    </w:p>
    <w:p w14:paraId="33164F24" w14:textId="77777777" w:rsidR="00FC6F23" w:rsidRPr="00FC6F23" w:rsidRDefault="00FC6F23" w:rsidP="00FC6F23">
      <w:pPr>
        <w:spacing w:after="0"/>
        <w:jc w:val="both"/>
      </w:pPr>
      <w:r w:rsidRPr="00FC6F23">
        <w:t>Можно Сумму назвать Выручка - ЭТО СуммаПродажи товара</w:t>
      </w:r>
    </w:p>
    <w:p w14:paraId="79E6F5A9" w14:textId="77777777" w:rsidR="00FC6F23" w:rsidRDefault="00FC6F23" w:rsidP="00FC6F23">
      <w:pPr>
        <w:spacing w:after="0"/>
        <w:jc w:val="both"/>
        <w:rPr>
          <w:lang w:val="en-US"/>
        </w:rPr>
      </w:pPr>
      <w:r w:rsidRPr="00FC6F23">
        <w:t>Себестоимость - ЭТО Себестоимость ПРОДАЖИ, Т.Е. ОБЩАЯ ПО ВСЕМ ПАРТИЯМ, ПО КОТОРЫМ БУДЕТ СПИСАН ТОВАР,</w:t>
      </w:r>
    </w:p>
    <w:p w14:paraId="5C8DF787" w14:textId="77777777" w:rsidR="00FC6F23" w:rsidRDefault="00FC6F23" w:rsidP="00FC6F23">
      <w:pPr>
        <w:spacing w:after="0"/>
        <w:jc w:val="both"/>
        <w:rPr>
          <w:lang w:val="en-US"/>
        </w:rPr>
      </w:pPr>
    </w:p>
    <w:p w14:paraId="2763B014" w14:textId="77777777" w:rsidR="00FC6F23" w:rsidRPr="00FC6F23" w:rsidRDefault="00FC6F23" w:rsidP="00FC6F23">
      <w:pPr>
        <w:spacing w:after="0"/>
        <w:jc w:val="both"/>
        <w:rPr>
          <w:lang w:val="en-US"/>
        </w:rPr>
      </w:pPr>
    </w:p>
    <w:p w14:paraId="2C6B4F94" w14:textId="77777777" w:rsidR="00FC6F23" w:rsidRDefault="00FC6F23" w:rsidP="00FC6F23">
      <w:pPr>
        <w:spacing w:after="0"/>
        <w:jc w:val="both"/>
        <w:rPr>
          <w:lang w:val="en-US"/>
        </w:rPr>
      </w:pPr>
      <w:r w:rsidRPr="00FC6F23">
        <w:t>СКОЛЬКО БУДЕТ ПАРТИЙ - ЭТО В ЗАВИСИМОСТИ ОТ ТОГО, СКОЛЬКО ТОВАРА В ПАРТИЯХ И СКОЛЬКО ТОВАРА ПРОДАЕМ</w:t>
      </w:r>
    </w:p>
    <w:p w14:paraId="1F8BAA80" w14:textId="77777777" w:rsidR="00FC6F23" w:rsidRPr="00FC6F23" w:rsidRDefault="00FC6F23" w:rsidP="00FC6F23">
      <w:pPr>
        <w:spacing w:after="0"/>
        <w:jc w:val="both"/>
        <w:rPr>
          <w:lang w:val="en-US"/>
        </w:rPr>
      </w:pPr>
    </w:p>
    <w:p w14:paraId="32483754" w14:textId="4C18BCDA" w:rsidR="00FC6F23" w:rsidRPr="00FC6F23" w:rsidRDefault="00FC6F23" w:rsidP="00FC6F23">
      <w:pPr>
        <w:spacing w:after="0"/>
        <w:jc w:val="both"/>
      </w:pPr>
      <w:r w:rsidRPr="00FC6F23">
        <w:lastRenderedPageBreak/>
        <w:t>КОЛИЧЕСТВО БУДЕТ СПИСЫВАТЬСЯ С ПАРТИЙ ПО МЕТОДУ УСТАНОВЛЕННОМУ РС «УчетнаяПолитика» В ЗАВИСИМОСТИ ОТ ДАТЫ ПАРТИИ И ПЕРЕХОДИТЬ К СЛЕДУЮЩЕЙ ПАРТИЙ ПОКА НЕ ВЫБЕРЕТСЯ ВСЕ КОЛИЧЕСТВО, УКАЗАННОЕ В РАСХОДНОЙ</w:t>
      </w:r>
    </w:p>
    <w:p w14:paraId="031431DE" w14:textId="77777777" w:rsidR="00FC6F23" w:rsidRPr="00FC6F23" w:rsidRDefault="00FC6F23" w:rsidP="00FC6F23">
      <w:pPr>
        <w:spacing w:after="0"/>
        <w:jc w:val="both"/>
      </w:pPr>
    </w:p>
    <w:p w14:paraId="177F6D02" w14:textId="77777777" w:rsidR="00FC6F23" w:rsidRPr="00FC6F23" w:rsidRDefault="00FC6F23" w:rsidP="00FC6F23">
      <w:pPr>
        <w:spacing w:after="0"/>
        <w:jc w:val="both"/>
      </w:pPr>
      <w:r w:rsidRPr="00FC6F23">
        <w:t>ТОЖЕ АВТООБНОВЛЕНИЕ</w:t>
      </w:r>
    </w:p>
    <w:p w14:paraId="18D7D051" w14:textId="00D2DF90" w:rsidR="00FC6F23" w:rsidRPr="00FC6F23" w:rsidRDefault="00FC6F23" w:rsidP="00FC6F23">
      <w:pPr>
        <w:spacing w:after="0"/>
        <w:jc w:val="both"/>
        <w:rPr>
          <w:lang w:val="en-US"/>
        </w:rPr>
      </w:pPr>
      <w:r w:rsidRPr="00FC6F23">
        <w:rPr>
          <w:lang w:val="en-US"/>
        </w:rPr>
        <w:drawing>
          <wp:inline distT="0" distB="0" distL="0" distR="0" wp14:anchorId="34D749D1" wp14:editId="5A7BC218">
            <wp:extent cx="5939790" cy="3355975"/>
            <wp:effectExtent l="0" t="0" r="3810" b="0"/>
            <wp:docPr id="176281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18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6F23" w:rsidRPr="00FC6F23" w:rsidSect="00056B71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D00"/>
    <w:rsid w:val="00056B71"/>
    <w:rsid w:val="00056D00"/>
    <w:rsid w:val="0054728C"/>
    <w:rsid w:val="006C0B77"/>
    <w:rsid w:val="008242FF"/>
    <w:rsid w:val="00870751"/>
    <w:rsid w:val="00922C48"/>
    <w:rsid w:val="00B915B7"/>
    <w:rsid w:val="00DC407F"/>
    <w:rsid w:val="00E00CAD"/>
    <w:rsid w:val="00EA59DF"/>
    <w:rsid w:val="00EE4070"/>
    <w:rsid w:val="00F12C76"/>
    <w:rsid w:val="00FC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790D"/>
  <w15:chartTrackingRefBased/>
  <w15:docId w15:val="{298845B3-0C0C-4433-9F04-A22545863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2024-06-09T20:11:00Z</dcterms:created>
  <dcterms:modified xsi:type="dcterms:W3CDTF">2024-06-09T20:57:00Z</dcterms:modified>
</cp:coreProperties>
</file>